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BD75">
      <w:pPr>
        <w:widowControl/>
        <w:spacing w:line="560" w:lineRule="exact"/>
        <w:jc w:val="left"/>
        <w:rPr>
          <w:rFonts w:hint="eastAsia" w:ascii="方正小标宋_GBK" w:hAnsi="方正小标宋_GBK" w:eastAsia="方正小标宋_GBK" w:cs="方正小标宋_GBK"/>
          <w:b/>
          <w:kern w:val="0"/>
          <w:sz w:val="44"/>
          <w:szCs w:val="44"/>
        </w:rPr>
      </w:pPr>
      <w:r>
        <w:rPr>
          <w:rFonts w:hint="eastAsia" w:ascii="仿宋" w:hAnsi="仿宋" w:eastAsia="仿宋" w:cs="仿宋_GB2312"/>
          <w:b/>
          <w:kern w:val="0"/>
          <w:sz w:val="28"/>
          <w:szCs w:val="28"/>
        </w:rPr>
        <w:t>附件</w:t>
      </w:r>
      <w:r>
        <w:rPr>
          <w:rFonts w:hint="eastAsia" w:ascii="仿宋" w:hAnsi="仿宋" w:eastAsia="仿宋" w:cs="仿宋_GB2312"/>
          <w:b/>
          <w:kern w:val="0"/>
          <w:sz w:val="28"/>
          <w:szCs w:val="28"/>
          <w:lang w:val="en-US" w:eastAsia="zh-CN"/>
        </w:rPr>
        <w:t>3</w:t>
      </w:r>
      <w:r>
        <w:rPr>
          <w:rFonts w:hint="eastAsia" w:ascii="仿宋" w:hAnsi="仿宋" w:eastAsia="仿宋" w:cs="仿宋_GB2312"/>
          <w:b/>
          <w:kern w:val="0"/>
          <w:sz w:val="28"/>
          <w:szCs w:val="28"/>
        </w:rPr>
        <w:t>：</w:t>
      </w:r>
    </w:p>
    <w:p w14:paraId="3CD067A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声   明</w:t>
      </w:r>
    </w:p>
    <w:p w14:paraId="3AC3EEA1">
      <w:pPr>
        <w:snapToGrid w:val="0"/>
        <w:spacing w:line="400" w:lineRule="exact"/>
        <w:ind w:firstLine="0" w:firstLineChars="0"/>
        <w:rPr>
          <w:rFonts w:hint="eastAsia" w:ascii="宋体" w:hAnsi="宋体" w:cs="宋体"/>
          <w:b/>
          <w:kern w:val="0"/>
          <w:sz w:val="21"/>
          <w:szCs w:val="21"/>
        </w:rPr>
      </w:pPr>
    </w:p>
    <w:p w14:paraId="4FE80DAA">
      <w:pPr>
        <w:keepNext w:val="0"/>
        <w:keepLines w:val="0"/>
        <w:pageBreakBefore w:val="0"/>
        <w:widowControl w:val="0"/>
        <w:kinsoku/>
        <w:wordWrap/>
        <w:overflowPunct/>
        <w:topLinePunct w:val="0"/>
        <w:autoSpaceDE/>
        <w:autoSpaceDN/>
        <w:bidi w:val="0"/>
        <w:adjustRightInd/>
        <w:snapToGrid w:val="0"/>
        <w:spacing w:line="520" w:lineRule="exact"/>
        <w:ind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桂林市妇女儿童医院</w:t>
      </w:r>
      <w:bookmarkStart w:id="0" w:name="_GoBack"/>
      <w:bookmarkEnd w:id="0"/>
    </w:p>
    <w:p w14:paraId="12E8211F">
      <w:pPr>
        <w:keepNext w:val="0"/>
        <w:keepLines w:val="0"/>
        <w:pageBreakBefore w:val="0"/>
        <w:widowControl w:val="0"/>
        <w:kinsoku/>
        <w:wordWrap/>
        <w:overflowPunct/>
        <w:topLinePunct w:val="0"/>
        <w:autoSpaceDE/>
        <w:autoSpaceDN/>
        <w:bidi w:val="0"/>
        <w:adjustRightInd/>
        <w:spacing w:line="520" w:lineRule="exact"/>
        <w:ind w:firstLine="0" w:firstLineChars="0"/>
        <w:textAlignment w:val="auto"/>
        <w:rPr>
          <w:rFonts w:hint="eastAsia" w:ascii="仿宋_GB2312" w:hAnsi="仿宋_GB2312" w:eastAsia="仿宋_GB2312" w:cs="仿宋_GB2312"/>
          <w:kern w:val="0"/>
          <w:sz w:val="32"/>
          <w:szCs w:val="32"/>
        </w:rPr>
      </w:pPr>
    </w:p>
    <w:p w14:paraId="308E7EB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仿宋_GB2312" w:hAnsi="仿宋_GB2312" w:eastAsia="仿宋_GB2312" w:cs="仿宋_GB2312"/>
          <w:sz w:val="32"/>
          <w:szCs w:val="32"/>
        </w:rPr>
        <w:t>重大税收违法失信主体</w:t>
      </w:r>
      <w:r>
        <w:rPr>
          <w:rFonts w:hint="eastAsia" w:ascii="仿宋_GB2312" w:hAnsi="仿宋_GB2312" w:eastAsia="仿宋_GB2312" w:cs="仿宋_GB2312"/>
          <w:kern w:val="0"/>
          <w:sz w:val="32"/>
          <w:szCs w:val="32"/>
        </w:rPr>
        <w:t>，完全符合本项目采购文件规定的供应商资格条件，我方对此声明负全部法律责任。</w:t>
      </w:r>
    </w:p>
    <w:p w14:paraId="08D9B0DF">
      <w:pPr>
        <w:keepNext w:val="0"/>
        <w:keepLines w:val="0"/>
        <w:pageBreakBefore w:val="0"/>
        <w:widowControl w:val="0"/>
        <w:kinsoku/>
        <w:wordWrap/>
        <w:overflowPunct/>
        <w:topLinePunct w:val="0"/>
        <w:autoSpaceDE/>
        <w:autoSpaceDN/>
        <w:bidi w:val="0"/>
        <w:adjustRightInd/>
        <w:spacing w:line="520" w:lineRule="exact"/>
        <w:ind w:firstLine="420"/>
        <w:textAlignment w:val="auto"/>
        <w:rPr>
          <w:rFonts w:hint="eastAsia" w:ascii="仿宋_GB2312" w:hAnsi="仿宋_GB2312" w:eastAsia="仿宋_GB2312" w:cs="仿宋_GB2312"/>
          <w:kern w:val="0"/>
          <w:sz w:val="32"/>
          <w:szCs w:val="32"/>
        </w:rPr>
      </w:pPr>
    </w:p>
    <w:p w14:paraId="5D53A093">
      <w:pPr>
        <w:keepNext w:val="0"/>
        <w:keepLines w:val="0"/>
        <w:pageBreakBefore w:val="0"/>
        <w:widowControl w:val="0"/>
        <w:kinsoku/>
        <w:wordWrap/>
        <w:overflowPunct/>
        <w:topLinePunct w:val="0"/>
        <w:autoSpaceDE/>
        <w:autoSpaceDN/>
        <w:bidi w:val="0"/>
        <w:adjustRightInd/>
        <w:snapToGrid w:val="0"/>
        <w:spacing w:line="800" w:lineRule="exact"/>
        <w:ind w:firstLine="0" w:firstLineChars="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盖</w:t>
      </w:r>
      <w:r>
        <w:rPr>
          <w:rFonts w:hint="eastAsia" w:ascii="仿宋_GB2312" w:hAnsi="仿宋_GB2312" w:eastAsia="仿宋_GB2312" w:cs="仿宋_GB2312"/>
          <w:b/>
          <w:sz w:val="32"/>
          <w:szCs w:val="32"/>
        </w:rPr>
        <w:t>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78A46B62">
      <w:pPr>
        <w:keepNext w:val="0"/>
        <w:keepLines w:val="0"/>
        <w:pageBreakBefore w:val="0"/>
        <w:widowControl w:val="0"/>
        <w:kinsoku/>
        <w:wordWrap/>
        <w:overflowPunct/>
        <w:topLinePunct w:val="0"/>
        <w:autoSpaceDE/>
        <w:autoSpaceDN/>
        <w:bidi w:val="0"/>
        <w:adjustRightInd/>
        <w:spacing w:line="8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u w:val="single"/>
        </w:rPr>
        <w:t xml:space="preserve">                        </w:t>
      </w:r>
    </w:p>
    <w:p w14:paraId="70EC4BA3">
      <w:pPr>
        <w:keepNext w:val="0"/>
        <w:keepLines w:val="0"/>
        <w:pageBreakBefore w:val="0"/>
        <w:widowControl w:val="0"/>
        <w:kinsoku/>
        <w:wordWrap/>
        <w:overflowPunct/>
        <w:topLinePunct w:val="0"/>
        <w:autoSpaceDE/>
        <w:autoSpaceDN/>
        <w:bidi w:val="0"/>
        <w:adjustRightInd/>
        <w:spacing w:line="8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0D0F55C">
      <w:pPr>
        <w:keepNext w:val="0"/>
        <w:keepLines w:val="0"/>
        <w:pageBreakBefore w:val="0"/>
        <w:widowControl w:val="0"/>
        <w:kinsoku/>
        <w:wordWrap/>
        <w:overflowPunct/>
        <w:topLinePunct w:val="0"/>
        <w:autoSpaceDE/>
        <w:autoSpaceDN/>
        <w:bidi w:val="0"/>
        <w:adjustRightInd/>
        <w:spacing w:line="700" w:lineRule="exact"/>
        <w:ind w:left="0" w:leftChars="0" w:firstLine="0" w:firstLineChars="0"/>
        <w:jc w:val="center"/>
        <w:textAlignment w:val="auto"/>
        <w:rPr>
          <w:rFonts w:hint="eastAsia" w:ascii="仿宋_GB2312" w:hAnsi="仿宋_GB2312" w:eastAsia="仿宋_GB2312" w:cs="仿宋_GB2312"/>
          <w:b/>
          <w:kern w:val="0"/>
          <w:sz w:val="32"/>
          <w:szCs w:val="32"/>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38C6"/>
    <w:rsid w:val="1AF46432"/>
    <w:rsid w:val="46D94027"/>
    <w:rsid w:val="53E421E6"/>
    <w:rsid w:val="5B835A28"/>
    <w:rsid w:val="6BF9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189</Characters>
  <Lines>0</Lines>
  <Paragraphs>0</Paragraphs>
  <TotalTime>0</TotalTime>
  <ScaleCrop>false</ScaleCrop>
  <LinksUpToDate>false</LinksUpToDate>
  <CharactersWithSpaces>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yhm</cp:lastModifiedBy>
  <dcterms:modified xsi:type="dcterms:W3CDTF">2025-08-29T09:06:05Z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eyJoZGlkIjoiNDA3N2Q3NmM5NzM3ZDQ1YmMwOTU0OThhOThmZGE5NDkiLCJ1c2VySWQiOiI0MDAyNTUzNzUifQ==</vt:lpwstr>
  </property>
  <property fmtid="{D5CDD505-2E9C-101B-9397-08002B2CF9AE}" pid="4" name="ICV">
    <vt:lpwstr>44778AC9F6164C75BA4BCBAC471AC05B_12</vt:lpwstr>
  </property>
</Properties>
</file>